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2854" w14:textId="0D7CA17B" w:rsidR="00A75208" w:rsidRDefault="00A75208" w:rsidP="00A75208">
      <w:pPr>
        <w:autoSpaceDE w:val="0"/>
        <w:autoSpaceDN w:val="0"/>
        <w:adjustRightInd w:val="0"/>
        <w:rPr>
          <w:rFonts w:ascii="Garamond" w:hAnsi="Garamond" w:cs="Garamond"/>
          <w:color w:val="000000"/>
          <w:sz w:val="20"/>
          <w:szCs w:val="20"/>
        </w:rPr>
      </w:pPr>
      <w:r>
        <w:rPr>
          <w:rFonts w:ascii="Baskerville" w:hAnsi="Baskerville" w:cs="Baskerville"/>
          <w:i/>
          <w:iCs/>
          <w:noProof/>
          <w:color w:val="000000"/>
        </w:rPr>
        <w:drawing>
          <wp:inline distT="0" distB="0" distL="0" distR="0" wp14:anchorId="5DE8E1F7" wp14:editId="4F6C6C1E">
            <wp:extent cx="677545" cy="2203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545" cy="220345"/>
                    </a:xfrm>
                    <a:prstGeom prst="rect">
                      <a:avLst/>
                    </a:prstGeom>
                    <a:noFill/>
                    <a:ln>
                      <a:noFill/>
                    </a:ln>
                  </pic:spPr>
                </pic:pic>
              </a:graphicData>
            </a:graphic>
          </wp:inline>
        </w:drawing>
      </w:r>
      <w:r>
        <w:rPr>
          <w:rFonts w:ascii="Baskerville" w:hAnsi="Baskerville" w:cs="Baskerville"/>
          <w:color w:val="000000"/>
        </w:rPr>
        <w:tab/>
      </w:r>
      <w:r>
        <w:rPr>
          <w:rFonts w:ascii="Baskerville" w:hAnsi="Baskerville" w:cs="Baskerville"/>
          <w:i/>
          <w:iCs/>
          <w:noProof/>
          <w:color w:val="000000"/>
        </w:rPr>
        <w:drawing>
          <wp:inline distT="0" distB="0" distL="0" distR="0" wp14:anchorId="4A319879" wp14:editId="7F363A23">
            <wp:extent cx="194945" cy="1949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r>
        <w:rPr>
          <w:rFonts w:ascii="Baskerville" w:hAnsi="Baskerville" w:cs="Baskerville"/>
          <w:color w:val="000000"/>
        </w:rPr>
        <w:tab/>
      </w:r>
      <w:r>
        <w:rPr>
          <w:rFonts w:ascii="Baskerville" w:hAnsi="Baskerville" w:cs="Baskerville"/>
          <w:color w:val="000000"/>
        </w:rPr>
        <w:tab/>
      </w:r>
      <w:r>
        <w:rPr>
          <w:rFonts w:ascii="Baskerville" w:hAnsi="Baskerville" w:cs="Baskerville"/>
          <w:color w:val="000000"/>
        </w:rPr>
        <w:tab/>
      </w:r>
      <w:r>
        <w:rPr>
          <w:rFonts w:ascii="Garamond" w:hAnsi="Garamond" w:cs="Garamond"/>
          <w:color w:val="000000"/>
        </w:rPr>
        <w:t>FDF, le 10 décembre 2022</w:t>
      </w:r>
    </w:p>
    <w:p w14:paraId="531F1E91" w14:textId="77777777" w:rsidR="00A75208" w:rsidRDefault="00A75208" w:rsidP="00A75208">
      <w:pPr>
        <w:autoSpaceDE w:val="0"/>
        <w:autoSpaceDN w:val="0"/>
        <w:adjustRightInd w:val="0"/>
        <w:rPr>
          <w:rFonts w:ascii="Garamond" w:hAnsi="Garamond" w:cs="Garamond"/>
          <w:i/>
          <w:iCs/>
          <w:color w:val="0000FF"/>
          <w:sz w:val="20"/>
          <w:szCs w:val="20"/>
        </w:rPr>
      </w:pPr>
      <w:r>
        <w:rPr>
          <w:rFonts w:ascii="Garamond" w:hAnsi="Garamond" w:cs="Garamond"/>
          <w:i/>
          <w:iCs/>
          <w:color w:val="0000FF"/>
          <w:sz w:val="20"/>
          <w:szCs w:val="20"/>
        </w:rPr>
        <w:t>De l’Enseignement Public</w:t>
      </w:r>
    </w:p>
    <w:p w14:paraId="6BE48AD9" w14:textId="77777777" w:rsidR="00A75208" w:rsidRDefault="00A75208" w:rsidP="00A75208">
      <w:pPr>
        <w:autoSpaceDE w:val="0"/>
        <w:autoSpaceDN w:val="0"/>
        <w:adjustRightInd w:val="0"/>
        <w:rPr>
          <w:rFonts w:ascii="Garamond" w:hAnsi="Garamond" w:cs="Garamond"/>
          <w:i/>
          <w:iCs/>
          <w:color w:val="0000FF"/>
          <w:sz w:val="20"/>
          <w:szCs w:val="20"/>
        </w:rPr>
      </w:pPr>
      <w:r>
        <w:rPr>
          <w:rFonts w:ascii="Garamond" w:hAnsi="Garamond" w:cs="Garamond"/>
          <w:i/>
          <w:iCs/>
          <w:color w:val="0000FF"/>
          <w:sz w:val="20"/>
          <w:szCs w:val="20"/>
        </w:rPr>
        <w:t>Fédération Syndicale Unitaire</w:t>
      </w:r>
    </w:p>
    <w:p w14:paraId="39AF8F6F" w14:textId="014B925A" w:rsidR="00A75208" w:rsidRDefault="00A75208" w:rsidP="00A75208">
      <w:pPr>
        <w:autoSpaceDE w:val="0"/>
        <w:autoSpaceDN w:val="0"/>
        <w:adjustRightInd w:val="0"/>
        <w:rPr>
          <w:rFonts w:ascii="Garamond" w:hAnsi="Garamond" w:cs="Garamond"/>
          <w:color w:val="000000"/>
        </w:rPr>
      </w:pPr>
    </w:p>
    <w:p w14:paraId="1F1E5EAE" w14:textId="77777777" w:rsidR="00A75208" w:rsidRDefault="00A75208" w:rsidP="00A75208">
      <w:pPr>
        <w:autoSpaceDE w:val="0"/>
        <w:autoSpaceDN w:val="0"/>
        <w:adjustRightInd w:val="0"/>
        <w:ind w:left="5103"/>
        <w:rPr>
          <w:rFonts w:ascii="Garamond" w:hAnsi="Garamond" w:cs="Garamond"/>
          <w:b/>
          <w:bCs/>
          <w:color w:val="000000"/>
        </w:rPr>
      </w:pPr>
      <w:r>
        <w:rPr>
          <w:rFonts w:ascii="Garamond" w:hAnsi="Garamond" w:cs="Garamond"/>
          <w:b/>
          <w:bCs/>
          <w:color w:val="000000"/>
        </w:rPr>
        <w:t xml:space="preserve">Nom Prénom </w:t>
      </w:r>
    </w:p>
    <w:p w14:paraId="6B230C61" w14:textId="77777777" w:rsidR="00A75208" w:rsidRDefault="00A75208" w:rsidP="00A75208">
      <w:pPr>
        <w:autoSpaceDE w:val="0"/>
        <w:autoSpaceDN w:val="0"/>
        <w:adjustRightInd w:val="0"/>
        <w:ind w:left="5103"/>
        <w:rPr>
          <w:rFonts w:ascii="Garamond" w:hAnsi="Garamond" w:cs="Garamond"/>
          <w:b/>
          <w:bCs/>
          <w:color w:val="000000"/>
        </w:rPr>
      </w:pPr>
    </w:p>
    <w:p w14:paraId="3A9ED6E8" w14:textId="12440DC4" w:rsidR="00A75208" w:rsidRDefault="00A75208" w:rsidP="00A75208">
      <w:pPr>
        <w:autoSpaceDE w:val="0"/>
        <w:autoSpaceDN w:val="0"/>
        <w:adjustRightInd w:val="0"/>
        <w:ind w:left="5103"/>
        <w:rPr>
          <w:rFonts w:ascii="Garamond" w:hAnsi="Garamond" w:cs="Garamond"/>
          <w:color w:val="000000"/>
        </w:rPr>
      </w:pPr>
      <w:r>
        <w:rPr>
          <w:rFonts w:ascii="Garamond" w:hAnsi="Garamond" w:cs="Garamond"/>
          <w:b/>
          <w:bCs/>
          <w:color w:val="000000"/>
        </w:rPr>
        <w:t>Établissement</w:t>
      </w:r>
    </w:p>
    <w:p w14:paraId="7EF0C0AD" w14:textId="77777777" w:rsidR="00A75208" w:rsidRDefault="00A75208" w:rsidP="00A75208">
      <w:pPr>
        <w:autoSpaceDE w:val="0"/>
        <w:autoSpaceDN w:val="0"/>
        <w:adjustRightInd w:val="0"/>
        <w:rPr>
          <w:rFonts w:ascii="Times New Roman" w:hAnsi="Times New Roman" w:cs="Times New Roman"/>
          <w:color w:val="000000"/>
          <w:sz w:val="20"/>
          <w:szCs w:val="20"/>
        </w:rPr>
      </w:pPr>
    </w:p>
    <w:p w14:paraId="751CA15C" w14:textId="77777777" w:rsidR="00A75208" w:rsidRDefault="00A75208" w:rsidP="00A75208">
      <w:pPr>
        <w:autoSpaceDE w:val="0"/>
        <w:autoSpaceDN w:val="0"/>
        <w:adjustRightInd w:val="0"/>
        <w:ind w:left="5103"/>
        <w:rPr>
          <w:rFonts w:ascii="Garamond" w:hAnsi="Garamond" w:cs="Garamond"/>
          <w:color w:val="000000"/>
        </w:rPr>
      </w:pPr>
    </w:p>
    <w:p w14:paraId="666731A4" w14:textId="77777777" w:rsidR="00A75208" w:rsidRDefault="00A75208" w:rsidP="00A75208">
      <w:pPr>
        <w:autoSpaceDE w:val="0"/>
        <w:autoSpaceDN w:val="0"/>
        <w:adjustRightInd w:val="0"/>
        <w:jc w:val="center"/>
        <w:rPr>
          <w:rFonts w:ascii="Helvetica" w:hAnsi="Helvetica" w:cs="Helvetica"/>
          <w:b/>
          <w:bCs/>
          <w:color w:val="000000"/>
          <w:sz w:val="70"/>
          <w:szCs w:val="70"/>
        </w:rPr>
      </w:pPr>
      <w:r>
        <w:rPr>
          <w:rFonts w:ascii="Helvetica" w:hAnsi="Helvetica" w:cs="Helvetica"/>
          <w:b/>
          <w:bCs/>
          <w:color w:val="000000"/>
          <w:sz w:val="70"/>
          <w:szCs w:val="70"/>
        </w:rPr>
        <w:t>CONVOCATION</w:t>
      </w:r>
    </w:p>
    <w:p w14:paraId="1FE85E16" w14:textId="77777777" w:rsidR="00A75208" w:rsidRDefault="00A75208" w:rsidP="00A75208">
      <w:pPr>
        <w:autoSpaceDE w:val="0"/>
        <w:autoSpaceDN w:val="0"/>
        <w:adjustRightInd w:val="0"/>
        <w:jc w:val="center"/>
        <w:rPr>
          <w:rFonts w:ascii="Helvetica" w:hAnsi="Helvetica" w:cs="Helvetica"/>
          <w:b/>
          <w:bCs/>
          <w:color w:val="000000"/>
          <w:sz w:val="32"/>
          <w:szCs w:val="32"/>
        </w:rPr>
      </w:pPr>
    </w:p>
    <w:p w14:paraId="306E2EFC" w14:textId="77777777" w:rsidR="00A75208" w:rsidRDefault="00A75208" w:rsidP="00A75208">
      <w:pPr>
        <w:autoSpaceDE w:val="0"/>
        <w:autoSpaceDN w:val="0"/>
        <w:adjustRightInd w:val="0"/>
        <w:jc w:val="both"/>
        <w:rPr>
          <w:rFonts w:ascii="Garamond" w:hAnsi="Garamond" w:cs="Garamond"/>
          <w:color w:val="000000"/>
        </w:rPr>
      </w:pPr>
    </w:p>
    <w:p w14:paraId="0E0D4DD8" w14:textId="77777777" w:rsidR="00A75208" w:rsidRDefault="00A75208" w:rsidP="00A75208">
      <w:pPr>
        <w:autoSpaceDE w:val="0"/>
        <w:autoSpaceDN w:val="0"/>
        <w:adjustRightInd w:val="0"/>
        <w:jc w:val="center"/>
        <w:rPr>
          <w:rFonts w:ascii="Garamond" w:hAnsi="Garamond" w:cs="Garamond"/>
          <w:i/>
          <w:iCs/>
          <w:color w:val="000000"/>
          <w:sz w:val="22"/>
          <w:szCs w:val="22"/>
        </w:rPr>
      </w:pPr>
      <w:r>
        <w:rPr>
          <w:rFonts w:ascii="Garamond" w:hAnsi="Garamond" w:cs="Garamond"/>
          <w:i/>
          <w:iCs/>
          <w:color w:val="000000"/>
          <w:sz w:val="22"/>
          <w:szCs w:val="22"/>
        </w:rPr>
        <w:t>Application du droit syndical dans la Fonction Publique d’</w:t>
      </w:r>
      <w:proofErr w:type="spellStart"/>
      <w:r>
        <w:rPr>
          <w:rFonts w:ascii="Garamond" w:hAnsi="Garamond" w:cs="Garamond"/>
          <w:i/>
          <w:iCs/>
          <w:color w:val="000000"/>
          <w:sz w:val="22"/>
          <w:szCs w:val="22"/>
        </w:rPr>
        <w:t>Etat</w:t>
      </w:r>
      <w:proofErr w:type="spellEnd"/>
    </w:p>
    <w:p w14:paraId="2F701835" w14:textId="77777777" w:rsidR="00A75208" w:rsidRDefault="00A75208" w:rsidP="00A75208">
      <w:pPr>
        <w:autoSpaceDE w:val="0"/>
        <w:autoSpaceDN w:val="0"/>
        <w:adjustRightInd w:val="0"/>
        <w:jc w:val="center"/>
        <w:rPr>
          <w:rFonts w:ascii="Garamond" w:hAnsi="Garamond" w:cs="Garamond"/>
          <w:i/>
          <w:iCs/>
          <w:color w:val="000000"/>
          <w:sz w:val="22"/>
          <w:szCs w:val="22"/>
        </w:rPr>
      </w:pPr>
      <w:r>
        <w:rPr>
          <w:rFonts w:ascii="Garamond" w:hAnsi="Garamond" w:cs="Garamond"/>
          <w:i/>
          <w:iCs/>
          <w:color w:val="000000"/>
          <w:sz w:val="22"/>
          <w:szCs w:val="22"/>
        </w:rPr>
        <w:t>(Autorisation spéciale d’absence – articles 12&amp;13 du décret 82-447 du 28.5.1982)</w:t>
      </w:r>
    </w:p>
    <w:p w14:paraId="7A5D80B1" w14:textId="77777777" w:rsidR="00A75208" w:rsidRDefault="00A75208" w:rsidP="00A75208">
      <w:pPr>
        <w:autoSpaceDE w:val="0"/>
        <w:autoSpaceDN w:val="0"/>
        <w:adjustRightInd w:val="0"/>
        <w:rPr>
          <w:rFonts w:ascii="Garamond" w:hAnsi="Garamond" w:cs="Garamond"/>
          <w:color w:val="000000"/>
          <w:sz w:val="22"/>
          <w:szCs w:val="22"/>
        </w:rPr>
      </w:pPr>
    </w:p>
    <w:p w14:paraId="701F0587" w14:textId="77777777" w:rsidR="00A75208" w:rsidRDefault="00A75208" w:rsidP="00A75208">
      <w:pPr>
        <w:autoSpaceDE w:val="0"/>
        <w:autoSpaceDN w:val="0"/>
        <w:adjustRightInd w:val="0"/>
        <w:rPr>
          <w:rFonts w:ascii="Garamond" w:hAnsi="Garamond" w:cs="Garamond"/>
          <w:color w:val="000000"/>
        </w:rPr>
      </w:pPr>
    </w:p>
    <w:p w14:paraId="7123F65D" w14:textId="77777777" w:rsidR="00A75208" w:rsidRDefault="00A75208" w:rsidP="00A75208">
      <w:pPr>
        <w:autoSpaceDE w:val="0"/>
        <w:autoSpaceDN w:val="0"/>
        <w:adjustRightInd w:val="0"/>
        <w:rPr>
          <w:rFonts w:ascii="Garamond" w:hAnsi="Garamond" w:cs="Garamond"/>
          <w:color w:val="000000"/>
        </w:rPr>
      </w:pPr>
    </w:p>
    <w:p w14:paraId="0BAF4466" w14:textId="77777777" w:rsidR="00A75208" w:rsidRDefault="00A75208" w:rsidP="00A75208">
      <w:pPr>
        <w:autoSpaceDE w:val="0"/>
        <w:autoSpaceDN w:val="0"/>
        <w:adjustRightInd w:val="0"/>
        <w:jc w:val="center"/>
        <w:rPr>
          <w:rFonts w:ascii="Garamond" w:hAnsi="Garamond" w:cs="Garamond"/>
          <w:color w:val="000000"/>
          <w:sz w:val="26"/>
          <w:szCs w:val="26"/>
        </w:rPr>
      </w:pPr>
      <w:r>
        <w:rPr>
          <w:rFonts w:ascii="Garamond" w:hAnsi="Garamond" w:cs="Garamond"/>
          <w:color w:val="000000"/>
          <w:sz w:val="26"/>
          <w:szCs w:val="26"/>
        </w:rPr>
        <w:t>Cher Camarade,</w:t>
      </w:r>
    </w:p>
    <w:p w14:paraId="5DDFC536" w14:textId="77777777" w:rsidR="00A75208" w:rsidRDefault="00A75208" w:rsidP="00A75208">
      <w:pPr>
        <w:autoSpaceDE w:val="0"/>
        <w:autoSpaceDN w:val="0"/>
        <w:adjustRightInd w:val="0"/>
        <w:rPr>
          <w:rFonts w:ascii="Garamond" w:hAnsi="Garamond" w:cs="Garamond"/>
          <w:color w:val="000000"/>
          <w:sz w:val="26"/>
          <w:szCs w:val="26"/>
        </w:rPr>
      </w:pPr>
    </w:p>
    <w:p w14:paraId="6C9D7F62" w14:textId="0202AE4A" w:rsidR="00A75208" w:rsidRDefault="00A75208" w:rsidP="00A75208">
      <w:pPr>
        <w:autoSpaceDE w:val="0"/>
        <w:autoSpaceDN w:val="0"/>
        <w:adjustRightInd w:val="0"/>
        <w:rPr>
          <w:rFonts w:ascii="Garamond" w:hAnsi="Garamond" w:cs="Garamond"/>
          <w:color w:val="000000"/>
          <w:sz w:val="20"/>
          <w:szCs w:val="20"/>
        </w:rPr>
      </w:pPr>
      <w:r>
        <w:rPr>
          <w:rFonts w:ascii="Garamond" w:hAnsi="Garamond" w:cs="Garamond"/>
          <w:color w:val="000000"/>
          <w:sz w:val="26"/>
          <w:szCs w:val="26"/>
        </w:rPr>
        <w:t>Tu es prié de bien vouloir participer au stage SNEP des 9 et 10 Février 2022 qui se tiendra au collège Petit Manoir au Lamentin.</w:t>
      </w:r>
    </w:p>
    <w:p w14:paraId="712CB97A" w14:textId="77777777" w:rsidR="00A75208" w:rsidRDefault="00A75208" w:rsidP="00A75208">
      <w:pPr>
        <w:autoSpaceDE w:val="0"/>
        <w:autoSpaceDN w:val="0"/>
        <w:adjustRightInd w:val="0"/>
        <w:rPr>
          <w:rFonts w:ascii="Garamond" w:hAnsi="Garamond" w:cs="Garamond"/>
          <w:color w:val="000000"/>
          <w:sz w:val="26"/>
          <w:szCs w:val="26"/>
        </w:rPr>
      </w:pPr>
    </w:p>
    <w:p w14:paraId="5BD4664B" w14:textId="436A2F61" w:rsidR="00A75208" w:rsidRDefault="00A75208" w:rsidP="00A75208">
      <w:pPr>
        <w:autoSpaceDE w:val="0"/>
        <w:autoSpaceDN w:val="0"/>
        <w:adjustRightInd w:val="0"/>
        <w:rPr>
          <w:rFonts w:ascii="Garamond" w:hAnsi="Garamond" w:cs="Garamond"/>
          <w:color w:val="000000"/>
          <w:sz w:val="26"/>
          <w:szCs w:val="26"/>
        </w:rPr>
      </w:pPr>
      <w:r>
        <w:rPr>
          <w:rFonts w:ascii="Garamond" w:hAnsi="Garamond" w:cs="Garamond"/>
          <w:color w:val="000000"/>
          <w:sz w:val="26"/>
          <w:szCs w:val="26"/>
        </w:rPr>
        <w:t>Les thématiques abordées seront les suivantes :</w:t>
      </w:r>
    </w:p>
    <w:p w14:paraId="7E653784" w14:textId="1DA99117" w:rsidR="00A75208" w:rsidRDefault="00A75208" w:rsidP="00A75208">
      <w:pPr>
        <w:numPr>
          <w:ilvl w:val="0"/>
          <w:numId w:val="1"/>
        </w:numPr>
        <w:tabs>
          <w:tab w:val="left" w:pos="20"/>
          <w:tab w:val="left" w:pos="205"/>
        </w:tabs>
        <w:autoSpaceDE w:val="0"/>
        <w:autoSpaceDN w:val="0"/>
        <w:adjustRightInd w:val="0"/>
        <w:ind w:left="205" w:hanging="206"/>
        <w:rPr>
          <w:rFonts w:ascii="Garamond" w:hAnsi="Garamond" w:cs="Garamond"/>
          <w:color w:val="000000"/>
          <w:sz w:val="26"/>
          <w:szCs w:val="26"/>
        </w:rPr>
      </w:pPr>
      <w:r>
        <w:rPr>
          <w:rFonts w:ascii="Garamond" w:hAnsi="Garamond" w:cs="Garamond"/>
          <w:color w:val="000000"/>
          <w:sz w:val="26"/>
          <w:szCs w:val="26"/>
        </w:rPr>
        <w:t>Promouvoir l’activité physique chez le collégien et lycéens : stratégies à mener en EPS et au-delà.</w:t>
      </w:r>
    </w:p>
    <w:p w14:paraId="0C0FAEDA" w14:textId="77777777" w:rsidR="00A75208" w:rsidRDefault="00A75208" w:rsidP="00A75208">
      <w:pPr>
        <w:numPr>
          <w:ilvl w:val="0"/>
          <w:numId w:val="1"/>
        </w:numPr>
        <w:tabs>
          <w:tab w:val="left" w:pos="20"/>
          <w:tab w:val="left" w:pos="205"/>
        </w:tabs>
        <w:autoSpaceDE w:val="0"/>
        <w:autoSpaceDN w:val="0"/>
        <w:adjustRightInd w:val="0"/>
        <w:ind w:left="205" w:hanging="206"/>
        <w:rPr>
          <w:rFonts w:ascii="Garamond" w:hAnsi="Garamond" w:cs="Garamond"/>
          <w:color w:val="000000"/>
          <w:sz w:val="26"/>
          <w:szCs w:val="26"/>
        </w:rPr>
      </w:pPr>
      <w:r>
        <w:rPr>
          <w:rFonts w:ascii="Garamond" w:hAnsi="Garamond" w:cs="Garamond"/>
          <w:color w:val="000000"/>
          <w:sz w:val="26"/>
          <w:szCs w:val="26"/>
        </w:rPr>
        <w:t>Développer la littérature aquatique des adolescents : mieux protéger et mieux engager dans le monde aquatique.</w:t>
      </w:r>
    </w:p>
    <w:p w14:paraId="50B3AA40" w14:textId="77777777" w:rsidR="00A75208" w:rsidRDefault="00A75208" w:rsidP="00A75208">
      <w:pPr>
        <w:autoSpaceDE w:val="0"/>
        <w:autoSpaceDN w:val="0"/>
        <w:adjustRightInd w:val="0"/>
        <w:jc w:val="center"/>
        <w:rPr>
          <w:rFonts w:ascii="Garamond" w:hAnsi="Garamond" w:cs="Garamond"/>
          <w:color w:val="000000"/>
          <w:sz w:val="26"/>
          <w:szCs w:val="26"/>
        </w:rPr>
      </w:pPr>
    </w:p>
    <w:p w14:paraId="179736EA" w14:textId="77777777" w:rsidR="00A75208" w:rsidRDefault="00A75208" w:rsidP="00A75208">
      <w:pPr>
        <w:autoSpaceDE w:val="0"/>
        <w:autoSpaceDN w:val="0"/>
        <w:adjustRightInd w:val="0"/>
        <w:jc w:val="center"/>
        <w:rPr>
          <w:rFonts w:ascii="Garamond" w:hAnsi="Garamond" w:cs="Garamond"/>
          <w:color w:val="000000"/>
          <w:sz w:val="26"/>
          <w:szCs w:val="26"/>
        </w:rPr>
      </w:pPr>
    </w:p>
    <w:p w14:paraId="1F22646F" w14:textId="52F5E987" w:rsidR="00A75208" w:rsidRDefault="00A75208" w:rsidP="00A75208">
      <w:pPr>
        <w:autoSpaceDE w:val="0"/>
        <w:autoSpaceDN w:val="0"/>
        <w:adjustRightInd w:val="0"/>
        <w:jc w:val="both"/>
        <w:rPr>
          <w:rFonts w:ascii="Garamond" w:hAnsi="Garamond" w:cs="Garamond"/>
          <w:color w:val="000000"/>
          <w:sz w:val="26"/>
          <w:szCs w:val="26"/>
        </w:rPr>
      </w:pPr>
      <w:r>
        <w:rPr>
          <w:rFonts w:ascii="Garamond" w:hAnsi="Garamond" w:cs="Garamond"/>
          <w:color w:val="000000"/>
          <w:sz w:val="26"/>
          <w:szCs w:val="26"/>
        </w:rPr>
        <w:t>Ce stage sera animé par François POTDEVIN, Enseignant chercheur et maitre de conférences à l’université de LILLE en Sport, Santé et Société, membre du jury de l’agrégation externe. Il développe une thèse sur la littérature physique dans le domaine des sports aquatiques afin d’envisager une éducation à une vie active du point de vue physique.</w:t>
      </w:r>
    </w:p>
    <w:p w14:paraId="0573BD5C" w14:textId="77777777" w:rsidR="00A75208" w:rsidRDefault="00A75208" w:rsidP="00A75208">
      <w:pPr>
        <w:autoSpaceDE w:val="0"/>
        <w:autoSpaceDN w:val="0"/>
        <w:adjustRightInd w:val="0"/>
        <w:rPr>
          <w:rFonts w:ascii="Garamond" w:hAnsi="Garamond" w:cs="Garamond"/>
          <w:color w:val="000000"/>
          <w:sz w:val="26"/>
          <w:szCs w:val="26"/>
        </w:rPr>
      </w:pPr>
    </w:p>
    <w:p w14:paraId="44342D64" w14:textId="77777777" w:rsidR="00A75208" w:rsidRDefault="00000000" w:rsidP="00A75208">
      <w:pPr>
        <w:autoSpaceDE w:val="0"/>
        <w:autoSpaceDN w:val="0"/>
        <w:adjustRightInd w:val="0"/>
        <w:rPr>
          <w:rFonts w:ascii="Garamond" w:hAnsi="Garamond" w:cs="Garamond"/>
          <w:color w:val="000000"/>
          <w:sz w:val="26"/>
          <w:szCs w:val="26"/>
        </w:rPr>
      </w:pPr>
      <w:hyperlink r:id="rId7" w:history="1">
        <w:r w:rsidR="00A75208">
          <w:rPr>
            <w:rFonts w:ascii="Garamond" w:hAnsi="Garamond" w:cs="Garamond"/>
            <w:color w:val="0000FF"/>
            <w:sz w:val="26"/>
            <w:szCs w:val="26"/>
            <w:u w:val="single" w:color="0000FF"/>
          </w:rPr>
          <w:t>https://www.researchgate.net/publication/344351644_Envisager_la_litteratie_physique_pour_eduquer_a_une_vie_active_-_Revue_EPS_n388_-_avrilaout_2020</w:t>
        </w:r>
      </w:hyperlink>
    </w:p>
    <w:p w14:paraId="20BE2D4C" w14:textId="77777777" w:rsidR="00A75208" w:rsidRDefault="00A75208" w:rsidP="00A75208">
      <w:pPr>
        <w:autoSpaceDE w:val="0"/>
        <w:autoSpaceDN w:val="0"/>
        <w:adjustRightInd w:val="0"/>
        <w:rPr>
          <w:rFonts w:ascii="Garamond" w:hAnsi="Garamond" w:cs="Garamond"/>
          <w:color w:val="000000"/>
          <w:sz w:val="26"/>
          <w:szCs w:val="26"/>
        </w:rPr>
      </w:pPr>
    </w:p>
    <w:p w14:paraId="3ADC7987" w14:textId="77777777" w:rsidR="00A75208" w:rsidRDefault="00A75208" w:rsidP="00A75208">
      <w:pPr>
        <w:autoSpaceDE w:val="0"/>
        <w:autoSpaceDN w:val="0"/>
        <w:adjustRightInd w:val="0"/>
        <w:jc w:val="center"/>
        <w:rPr>
          <w:rFonts w:ascii="Garamond" w:hAnsi="Garamond" w:cs="Garamond"/>
          <w:color w:val="000000"/>
          <w:sz w:val="26"/>
          <w:szCs w:val="26"/>
        </w:rPr>
      </w:pPr>
    </w:p>
    <w:p w14:paraId="372EFD5F" w14:textId="77777777" w:rsidR="00A75208" w:rsidRDefault="00A75208" w:rsidP="00A75208">
      <w:pPr>
        <w:autoSpaceDE w:val="0"/>
        <w:autoSpaceDN w:val="0"/>
        <w:adjustRightInd w:val="0"/>
        <w:jc w:val="center"/>
        <w:rPr>
          <w:rFonts w:ascii="Garamond" w:hAnsi="Garamond" w:cs="Garamond"/>
          <w:color w:val="000000"/>
          <w:sz w:val="26"/>
          <w:szCs w:val="26"/>
        </w:rPr>
      </w:pPr>
      <w:r>
        <w:rPr>
          <w:rFonts w:ascii="Garamond" w:hAnsi="Garamond" w:cs="Garamond"/>
          <w:color w:val="000000"/>
          <w:sz w:val="26"/>
          <w:szCs w:val="26"/>
        </w:rPr>
        <w:t>Nous comptons sur ta présence.</w:t>
      </w:r>
    </w:p>
    <w:p w14:paraId="3DBE1594" w14:textId="77777777" w:rsidR="00A75208" w:rsidRDefault="00A75208" w:rsidP="00A75208">
      <w:pPr>
        <w:autoSpaceDE w:val="0"/>
        <w:autoSpaceDN w:val="0"/>
        <w:adjustRightInd w:val="0"/>
        <w:rPr>
          <w:rFonts w:ascii="Garamond" w:hAnsi="Garamond" w:cs="Garamond"/>
          <w:color w:val="000000"/>
          <w:sz w:val="26"/>
          <w:szCs w:val="26"/>
        </w:rPr>
      </w:pPr>
      <w:r>
        <w:rPr>
          <w:rFonts w:ascii="Garamond" w:hAnsi="Garamond" w:cs="Garamond"/>
          <w:color w:val="000000"/>
          <w:sz w:val="26"/>
          <w:szCs w:val="26"/>
        </w:rPr>
        <w:t>Bien cordialement.</w:t>
      </w:r>
    </w:p>
    <w:p w14:paraId="404EAB27" w14:textId="77777777" w:rsidR="00A75208" w:rsidRDefault="00A75208" w:rsidP="00A75208">
      <w:pPr>
        <w:autoSpaceDE w:val="0"/>
        <w:autoSpaceDN w:val="0"/>
        <w:adjustRightInd w:val="0"/>
        <w:rPr>
          <w:rFonts w:ascii="Garamond" w:hAnsi="Garamond" w:cs="Garamond"/>
          <w:color w:val="000000"/>
          <w:sz w:val="26"/>
          <w:szCs w:val="26"/>
        </w:rPr>
      </w:pPr>
    </w:p>
    <w:p w14:paraId="2508CF96" w14:textId="77777777" w:rsidR="00A75208" w:rsidRDefault="00A75208" w:rsidP="00A75208">
      <w:pPr>
        <w:autoSpaceDE w:val="0"/>
        <w:autoSpaceDN w:val="0"/>
        <w:adjustRightInd w:val="0"/>
        <w:rPr>
          <w:rFonts w:ascii="Garamond" w:hAnsi="Garamond" w:cs="Garamond"/>
          <w:color w:val="000000"/>
          <w:sz w:val="26"/>
          <w:szCs w:val="26"/>
        </w:rPr>
      </w:pPr>
      <w:r>
        <w:rPr>
          <w:rFonts w:ascii="Garamond" w:hAnsi="Garamond" w:cs="Garamond"/>
          <w:color w:val="000000"/>
          <w:sz w:val="26"/>
          <w:szCs w:val="26"/>
        </w:rPr>
        <w:tab/>
      </w:r>
      <w:r>
        <w:rPr>
          <w:rFonts w:ascii="Garamond" w:hAnsi="Garamond" w:cs="Garamond"/>
          <w:color w:val="000000"/>
          <w:sz w:val="26"/>
          <w:szCs w:val="26"/>
        </w:rPr>
        <w:tab/>
      </w:r>
      <w:r>
        <w:rPr>
          <w:rFonts w:ascii="Garamond" w:hAnsi="Garamond" w:cs="Garamond"/>
          <w:color w:val="000000"/>
          <w:sz w:val="26"/>
          <w:szCs w:val="26"/>
        </w:rPr>
        <w:tab/>
      </w:r>
      <w:r>
        <w:rPr>
          <w:rFonts w:ascii="Garamond" w:hAnsi="Garamond" w:cs="Garamond"/>
          <w:color w:val="000000"/>
          <w:sz w:val="26"/>
          <w:szCs w:val="26"/>
        </w:rPr>
        <w:tab/>
      </w:r>
      <w:r>
        <w:rPr>
          <w:rFonts w:ascii="Garamond" w:hAnsi="Garamond" w:cs="Garamond"/>
          <w:color w:val="000000"/>
          <w:sz w:val="26"/>
          <w:szCs w:val="26"/>
        </w:rPr>
        <w:tab/>
      </w:r>
      <w:r>
        <w:rPr>
          <w:rFonts w:ascii="Garamond" w:hAnsi="Garamond" w:cs="Garamond"/>
          <w:color w:val="000000"/>
          <w:sz w:val="26"/>
          <w:szCs w:val="26"/>
        </w:rPr>
        <w:tab/>
      </w:r>
      <w:r>
        <w:rPr>
          <w:rFonts w:ascii="Garamond" w:hAnsi="Garamond" w:cs="Garamond"/>
          <w:color w:val="000000"/>
          <w:sz w:val="26"/>
          <w:szCs w:val="26"/>
        </w:rPr>
        <w:tab/>
      </w:r>
      <w:r>
        <w:rPr>
          <w:rFonts w:ascii="Garamond" w:hAnsi="Garamond" w:cs="Garamond"/>
          <w:color w:val="000000"/>
          <w:sz w:val="26"/>
          <w:szCs w:val="26"/>
        </w:rPr>
        <w:tab/>
        <w:t xml:space="preserve">Pascal Renvier </w:t>
      </w:r>
    </w:p>
    <w:p w14:paraId="565B29A4" w14:textId="10413AE7" w:rsidR="00A378A2" w:rsidRPr="00B17BF0" w:rsidRDefault="00A75208" w:rsidP="00B17BF0">
      <w:pPr>
        <w:autoSpaceDE w:val="0"/>
        <w:autoSpaceDN w:val="0"/>
        <w:adjustRightInd w:val="0"/>
        <w:rPr>
          <w:rFonts w:ascii="Garamond" w:hAnsi="Garamond" w:cs="Garamond"/>
          <w:color w:val="000000"/>
          <w:sz w:val="26"/>
          <w:szCs w:val="26"/>
        </w:rPr>
      </w:pPr>
      <w:r>
        <w:rPr>
          <w:rFonts w:ascii="Garamond" w:hAnsi="Garamond" w:cs="Garamond"/>
          <w:color w:val="000000"/>
          <w:sz w:val="26"/>
          <w:szCs w:val="26"/>
        </w:rPr>
        <w:tab/>
      </w:r>
      <w:r>
        <w:rPr>
          <w:rFonts w:ascii="Garamond" w:hAnsi="Garamond" w:cs="Garamond"/>
          <w:color w:val="000000"/>
          <w:sz w:val="26"/>
          <w:szCs w:val="26"/>
        </w:rPr>
        <w:tab/>
      </w:r>
      <w:r>
        <w:rPr>
          <w:rFonts w:ascii="Garamond" w:hAnsi="Garamond" w:cs="Garamond"/>
          <w:color w:val="000000"/>
          <w:sz w:val="26"/>
          <w:szCs w:val="26"/>
        </w:rPr>
        <w:tab/>
      </w:r>
      <w:r>
        <w:rPr>
          <w:rFonts w:ascii="Garamond" w:hAnsi="Garamond" w:cs="Garamond"/>
          <w:color w:val="000000"/>
          <w:sz w:val="26"/>
          <w:szCs w:val="26"/>
        </w:rPr>
        <w:tab/>
      </w:r>
      <w:r>
        <w:rPr>
          <w:rFonts w:ascii="Garamond" w:hAnsi="Garamond" w:cs="Garamond"/>
          <w:color w:val="000000"/>
          <w:sz w:val="26"/>
          <w:szCs w:val="26"/>
        </w:rPr>
        <w:tab/>
        <w:t>Secrétaire Académique du SNEP FSU Martinique</w:t>
      </w:r>
    </w:p>
    <w:sectPr w:rsidR="00A378A2" w:rsidRPr="00B17BF0" w:rsidSect="003F54D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2812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08"/>
    <w:rsid w:val="00A378A2"/>
    <w:rsid w:val="00A75208"/>
    <w:rsid w:val="00B17B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B08BE86"/>
  <w15:chartTrackingRefBased/>
  <w15:docId w15:val="{19E6EF1F-E8E7-BB49-88CD-D2CF75D0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44351644_Envisager_la_litteratie_physique_pour_eduquer_a_une_vie_active_-_Revue_EPS_n388_-_avrilaout_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thomas drouilleau</cp:lastModifiedBy>
  <cp:revision>2</cp:revision>
  <dcterms:created xsi:type="dcterms:W3CDTF">2023-01-04T18:41:00Z</dcterms:created>
  <dcterms:modified xsi:type="dcterms:W3CDTF">2023-01-04T18:41:00Z</dcterms:modified>
</cp:coreProperties>
</file>